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2042" w:tblpY="129"/>
        <w:tblOverlap w:val="never"/>
        <w:tblW w:w="128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749"/>
        <w:gridCol w:w="1575"/>
        <w:gridCol w:w="639"/>
        <w:gridCol w:w="1637"/>
        <w:gridCol w:w="1186"/>
        <w:gridCol w:w="1282"/>
        <w:gridCol w:w="1282"/>
        <w:gridCol w:w="1581"/>
        <w:gridCol w:w="24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tblHeader/>
        </w:trPr>
        <w:tc>
          <w:tcPr>
            <w:tcW w:w="12828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40"/>
                <w:szCs w:val="4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附件1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0"/>
                <w:szCs w:val="40"/>
                <w:lang w:val="en-US" w:eastAsia="zh-CN"/>
              </w:rPr>
              <w:t xml:space="preserve">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0"/>
                <w:szCs w:val="40"/>
                <w:lang w:val="en-US" w:eastAsia="zh-CN"/>
              </w:rPr>
              <w:t>招聘岗位与要求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职称或从业资格要求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工作经验</w:t>
            </w:r>
          </w:p>
        </w:tc>
        <w:tc>
          <w:tcPr>
            <w:tcW w:w="24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4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部长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经济管理类、人力资源管理等相关专业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45周岁以内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初级职称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5年以上综合办公室或人力资源管理岗位工作经验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较强的文字写作能力；熟悉劳动合同法；良好的沟通协调能力；熟练掌握办公软件操作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文秘与档案管理岗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中文或相关专业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30周岁以内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相关工作经验者优先录用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较强的文字写作能力；学习能力强；良好的表达能力和团队协作能力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49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部长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经济管理类、土木工程或相关专业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45周岁以内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持招标代理从业资格证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5年以上招投标管理工作经验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熟悉相关法律、法规及工作流程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造价管理岗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土木工程、工程管理等相关专业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40周岁以内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持造价员证书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1-3年相关岗位工作经验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熟悉国家有关工程造价方面的法律、法规及政策；较强的沟通能力；熟悉相关软件操作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招标管理岗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土木工程、工程管理等相关专业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40周岁以内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持招标代理从业资格证优先录用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1-3年相关岗位工作经验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熟悉相关法律、法规；良好的沟通、组织协调能力；熟悉电脑软件操作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计划管理岗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土木工程、工程管理等相关专业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40周岁以内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1-3年相关岗位工作经验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熟悉相关法律、法规；良好的沟通、组织协调能力；熟悉电脑软件操作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统计管理岗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统计学、财务相关专业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35周岁以内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1-2年统计工作经验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熟练使用各种办公软件；良好的沟通能力和团队协作能力；工作认真细心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49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部长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道路桥梁与渡河工程、水利水电工程等相关专业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45周岁以内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中级及以上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3-5年水利项目管理经验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悉水利项目涉及的政策法规等；有独立管理及指导能力,有大局观及开拓精神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安全生产管理岗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工程监理、安全工程、建筑工程等相关专业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45周岁以内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取得安全管理员证书优先录用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1-3年施工安全管理工作经验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具备安全生产管理专业知识；具有较好的观察判断和分析能力，及时发现隐患并组织整改；较强的责任心；良好的沟通能力。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机电和金属结构技术管理岗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机电或自动化相关专业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45周岁以内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机电助理工程师以上优先考虑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1-3年相关领域工作经验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熟悉相关法律法规及安装技术规范；有较强的服务意识、执行力和团队合作精神；；有高度的责任心和敬业精神。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会计岗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财务、会计等专业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35周岁以内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初级会计师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2-3年以上会计从业经历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熟悉财务工作流程；熟悉用友财务软件；工作严谨、细致；良好的沟通能力和团队协作能力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出纳岗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财务、会计等专业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30周岁以内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1-2年出纳工作经验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具有岗位相关的专业技能；工作认真细心；学历能力较强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531" w:right="2098" w:bottom="1531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6838" w:h="11906" w:orient="landscape"/>
      <w:pgMar w:top="1531" w:right="2098" w:bottom="1531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wZmUxYTk3NmFlZTlmMjRlYWFhNTE3YjI2NTRlNTgifQ=="/>
  </w:docVars>
  <w:rsids>
    <w:rsidRoot w:val="12AB50B8"/>
    <w:rsid w:val="05B06763"/>
    <w:rsid w:val="12AB50B8"/>
    <w:rsid w:val="1AB173A1"/>
    <w:rsid w:val="226E5E80"/>
    <w:rsid w:val="377E2B92"/>
    <w:rsid w:val="4D8404F8"/>
    <w:rsid w:val="65DA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1788</Words>
  <Characters>1920</Characters>
  <Lines>0</Lines>
  <Paragraphs>0</Paragraphs>
  <TotalTime>0</TotalTime>
  <ScaleCrop>false</ScaleCrop>
  <LinksUpToDate>false</LinksUpToDate>
  <CharactersWithSpaces>1930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2022-08-01T04:29:00Z</dcterms:created>
  <dc:creator>/zt辉辉</dc:creator>
  <cp:lastModifiedBy>王爽</cp:lastModifiedBy>
  <dcterms:modified xsi:type="dcterms:W3CDTF">2022-08-05T08:44:02Z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35E8B5CD1BDF4535BAF6D04E3A13D847</vt:lpwstr>
  </property>
</Properties>
</file>